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4BFB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532A8BD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电解池</w:t>
      </w:r>
    </w:p>
    <w:p w14:paraId="2243AD3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 电解原理</w:t>
      </w:r>
    </w:p>
    <w:p w14:paraId="195814D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323F5A9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1．电解和电解池</w:t>
      </w:r>
    </w:p>
    <w:p w14:paraId="75943CC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(1)电解：在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电流</w:t>
      </w:r>
      <w:r>
        <w:rPr>
          <w:rFonts w:ascii="Times New Roman" w:hAnsi="Times New Roman" w:eastAsia="宋体" w:cs="Times New Roman"/>
          <w:szCs w:val="21"/>
        </w:rPr>
        <w:t>作用下，电解质在两个电极上分别发生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氧化反应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还原反应</w:t>
      </w:r>
      <w:r>
        <w:rPr>
          <w:rFonts w:ascii="Times New Roman" w:hAnsi="Times New Roman" w:eastAsia="宋体" w:cs="Times New Roman"/>
          <w:szCs w:val="21"/>
        </w:rPr>
        <w:t>的过程。</w:t>
      </w:r>
    </w:p>
    <w:p w14:paraId="52EC2C6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(2)电解池：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电能</w:t>
      </w:r>
      <w:r>
        <w:rPr>
          <w:rFonts w:ascii="Times New Roman" w:hAnsi="Times New Roman" w:eastAsia="宋体" w:cs="Times New Roman"/>
          <w:szCs w:val="21"/>
        </w:rPr>
        <w:t>转化为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化学能</w:t>
      </w:r>
      <w:r>
        <w:rPr>
          <w:rFonts w:ascii="Times New Roman" w:hAnsi="Times New Roman" w:eastAsia="宋体" w:cs="Times New Roman"/>
          <w:szCs w:val="21"/>
        </w:rPr>
        <w:t>的装置。</w:t>
      </w:r>
    </w:p>
    <w:p w14:paraId="496F64C6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(3)电解池的构成</w:t>
      </w:r>
    </w:p>
    <w:p w14:paraId="5179CA1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有与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电源</w:t>
      </w:r>
      <w:r>
        <w:rPr>
          <w:rFonts w:ascii="Times New Roman" w:hAnsi="Times New Roman" w:eastAsia="宋体" w:cs="Times New Roman"/>
          <w:szCs w:val="21"/>
        </w:rPr>
        <w:t>相连的两个电极。</w:t>
      </w:r>
    </w:p>
    <w:p w14:paraId="484B674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电解质溶液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熔融电解质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0FC5866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形成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闭合回路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7C1EA1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2．电解池的工作原理(以惰性电极电解CuCl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溶液为例)</w:t>
      </w:r>
    </w:p>
    <w:p w14:paraId="553D8769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600325" cy="1061720"/>
            <wp:effectExtent l="0" t="0" r="9525" b="508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34809CF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总反应离子方程式：Cu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ascii="Times New Roman" w:hAnsi="Times New Roman" w:eastAsia="宋体" w:cs="Times New Roman"/>
          <w:szCs w:val="21"/>
        </w:rPr>
        <w:instrText xml:space="preserve">=,\s\up7(电解))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Cu＋Cl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45117C3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特别提醒：电子和离子的移动遵循“电子不下水，离子不上线”。</w:t>
      </w:r>
    </w:p>
    <w:p w14:paraId="4AD6A8A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3．阴阳两极上放电顺序</w:t>
      </w:r>
    </w:p>
    <w:p w14:paraId="2810559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(1)阴极：(与电极材料无关)。氧化性强的先放电，放电顺序：</w:t>
      </w:r>
    </w:p>
    <w:p w14:paraId="15AFB282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9250" cy="281940"/>
            <wp:effectExtent l="0" t="0" r="6350" b="3810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105FF15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(2)阳极：若是活性电极作阳极，则活性电极首先失电子，发生氧化反应。</w:t>
      </w:r>
    </w:p>
    <w:p w14:paraId="4BBAF884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若是惰性电极作阳极，放电顺序为</w:t>
      </w:r>
    </w:p>
    <w:p w14:paraId="5EDCAC3B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80360" cy="281940"/>
            <wp:effectExtent l="0" t="0" r="15240" b="381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52C829D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　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阴极不管是什么材料，电极本身都不反应，一定是溶液(或熔融电解质)中的阳离子放电。</w:t>
      </w: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最常用、最重要的放电顺序为阳极：Cl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&gt;OH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；阴极：Ag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&gt;Cu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&gt;H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电解水溶液时，K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～Al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不可能在阴极放电。</w:t>
      </w:r>
    </w:p>
    <w:p w14:paraId="63F96E0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4．分析电解过程的思维程序</w:t>
      </w:r>
    </w:p>
    <w:p w14:paraId="72FFBFDD">
      <w:pPr>
        <w:rPr>
          <w:rFonts w:hint="eastAsia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"E:\\徐圣哲\\2020\\一轮\\化学 人教 通用（老高考）\\WORD\\902.TIF"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341880" cy="1769110"/>
            <wp:effectExtent l="0" t="0" r="1270" b="254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1880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DD415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89BBA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4B22D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29EE8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613C81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3B179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01E33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43620A"/>
    <w:rsid w:val="00155F19"/>
    <w:rsid w:val="001707AF"/>
    <w:rsid w:val="002C67F0"/>
    <w:rsid w:val="0043620A"/>
    <w:rsid w:val="005B5DE4"/>
    <w:rsid w:val="006C5CC9"/>
    <w:rsid w:val="007E24E9"/>
    <w:rsid w:val="00947136"/>
    <w:rsid w:val="00A65F3E"/>
    <w:rsid w:val="00A66D9E"/>
    <w:rsid w:val="00D50020"/>
    <w:rsid w:val="11475BDA"/>
    <w:rsid w:val="51B52E07"/>
    <w:rsid w:val="72E3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jpeg"/><Relationship Id="rId17" Type="http://schemas.openxmlformats.org/officeDocument/2006/relationships/image" Target="../&#27493;&#27493;&#39640;&#19968;&#36718;&#36164;&#26009;/&#20840;&#20070;&#23436;&#25972;&#30340;Word&#29256;&#25991;&#26723;/902.TIF" TargetMode="External"/><Relationship Id="rId16" Type="http://schemas.openxmlformats.org/officeDocument/2006/relationships/image" Target="media/image6.png"/><Relationship Id="rId15" Type="http://schemas.openxmlformats.org/officeDocument/2006/relationships/image" Target="../&#27493;&#27493;&#39640;&#19968;&#36718;&#36164;&#26009;/&#20840;&#20070;&#23436;&#25972;&#30340;Word&#29256;&#25991;&#26723;/901b.TIF" TargetMode="External"/><Relationship Id="rId14" Type="http://schemas.openxmlformats.org/officeDocument/2006/relationships/image" Target="media/image5.png"/><Relationship Id="rId13" Type="http://schemas.openxmlformats.org/officeDocument/2006/relationships/image" Target="../&#27493;&#27493;&#39640;&#19968;&#36718;&#36164;&#26009;/&#20840;&#20070;&#23436;&#25972;&#30340;Word&#29256;&#25991;&#26723;/901a.TIF" TargetMode="External"/><Relationship Id="rId12" Type="http://schemas.openxmlformats.org/officeDocument/2006/relationships/image" Target="media/image4.png"/><Relationship Id="rId11" Type="http://schemas.openxmlformats.org/officeDocument/2006/relationships/image" Target="../&#27493;&#27493;&#39640;&#19968;&#36718;&#36164;&#26009;/&#20840;&#20070;&#23436;&#25972;&#30340;Word&#29256;&#25991;&#26723;/90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438</Characters>
  <Lines>155</Lines>
  <Paragraphs>120</Paragraphs>
  <TotalTime>0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2025-04-02T02:17:00Z</dcterms:created>
  <dc:creator>8618080071290</dc:creator>
  <cp:lastModifiedBy>刘岩</cp:lastModifiedBy>
  <dcterms:modified xsi:type="dcterms:W3CDTF">2026-03-18T09:44:20Z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8B044F3A34DB47CDB8A95A7581127C0F_12</vt:lpwstr>
  </property>
</Properties>
</file>